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65B8C8F4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4E1984">
        <w:rPr>
          <w:bCs/>
          <w:sz w:val="22"/>
          <w:szCs w:val="22"/>
        </w:rPr>
        <w:t>1</w:t>
      </w:r>
      <w:r w:rsidR="0081674D">
        <w:rPr>
          <w:bCs/>
          <w:sz w:val="22"/>
          <w:szCs w:val="22"/>
        </w:rPr>
        <w:t>9</w:t>
      </w:r>
      <w:r w:rsidRPr="00810C85">
        <w:rPr>
          <w:bCs/>
          <w:sz w:val="22"/>
          <w:szCs w:val="22"/>
        </w:rPr>
        <w:t>-</w:t>
      </w:r>
      <w:r w:rsidR="009D15B6">
        <w:rPr>
          <w:bCs/>
          <w:sz w:val="22"/>
          <w:szCs w:val="22"/>
        </w:rPr>
        <w:t>4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17F4529D" w14:textId="77777777" w:rsidR="00525FF2" w:rsidRDefault="00525FF2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00ECD000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2955303F" w14:textId="77777777" w:rsidR="00130EE5" w:rsidRDefault="00130EE5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</w:p>
    <w:p w14:paraId="7318B3C9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45431.</w:t>
      </w:r>
    </w:p>
    <w:p w14:paraId="15B62E04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Licenza media. Patente B/Automunito. Orario full time. Contratto in apprendistato. </w:t>
      </w:r>
      <w:r>
        <w:rPr>
          <w:b/>
          <w:bCs/>
          <w:color w:val="000000"/>
        </w:rPr>
        <w:t>Rif. 45755.</w:t>
      </w:r>
    </w:p>
    <w:p w14:paraId="09101D02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saldatori/carpentieri, con esperienza e capacità per saldatura a TIG su lamiera di bassi spessori. Autonomia lettura disegno tecnico con simbologia di saldatura. Licenza media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eventuale qualifica di metalmeccanico. Conoscenza uso PC / Pacchetto Office. Patente B/Automuniti. Orario full time. Contratto a tempo indeterminato. </w:t>
      </w:r>
      <w:r>
        <w:rPr>
          <w:b/>
          <w:bCs/>
          <w:color w:val="000000"/>
        </w:rPr>
        <w:t>Rif. 46373.</w:t>
      </w:r>
    </w:p>
    <w:p w14:paraId="4A358921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 (esperienza del candidato). </w:t>
      </w:r>
      <w:r>
        <w:rPr>
          <w:b/>
          <w:bCs/>
          <w:color w:val="000000"/>
        </w:rPr>
        <w:t>Rif. 46845.</w:t>
      </w:r>
    </w:p>
    <w:p w14:paraId="02DA81B2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venditore/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– progettista arredi. Mansioni: vendita arredi, in particolare cucine, con relativa progettazione. Richiesta esperienza nel settore dell’arredamento, nelle tecniche di vendita e nell’utilizzo di programmi grafici. Conoscenze informatiche: 3CAD, EASYSTORE, EXCEL, WORD. Diploma di Scuola Superiore. Patente B/automunito/a. Orario full time (da martedì a sabato dalle 09:30 alle 12:30 e dalle 14:30 alle 19:30).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47485.</w:t>
      </w:r>
    </w:p>
    <w:p w14:paraId="13AE40D0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geometra, con esperienza nelle seguenti mansioni: rilevazione misure, elaborazione dati e redazione preventivi, coordinamento squadra e aspetti logistici, redazione report e relazione su stato lavori. Diploma di Geometra o equivalente. Inglese scolastico. Buon uso Word, Excel, Internet, Posta Elettronica, CAD con capacità di interpretazione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elaborazione tavole tecniche. Inglese base. Patente B-Automunito/a. Orario full time. Contratto a tempo determinato di 3 mesi, finalizzato 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47756.</w:t>
      </w:r>
    </w:p>
    <w:p w14:paraId="1EF9396B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con esperienza nelle seguenti mansioni: preparazione e elaborazione ordini, documenti di spedizione e </w:t>
      </w:r>
      <w:proofErr w:type="gramStart"/>
      <w:r>
        <w:rPr>
          <w:color w:val="000000"/>
        </w:rPr>
        <w:t>post vendita</w:t>
      </w:r>
      <w:proofErr w:type="gramEnd"/>
      <w:r>
        <w:rPr>
          <w:color w:val="000000"/>
        </w:rPr>
        <w:t xml:space="preserve">, pianificazione acquisti, individuazione fornitori, analisi offerte con redazione report. Richieste capacità organizzativa, flessibilità, senso di responsabilità e precisione. Diploma di Scuola Superiore o Laurea (discipline tecniche, economiche e ingegneristiche). Inglese intermedio. Uso pacchetto Office, Internet, Posta Elettronica. Patente B-Automunito/a. Orario full time. Contratto a tempo determinato di 3 mesi, finalizzato 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47757.</w:t>
      </w:r>
    </w:p>
    <w:p w14:paraId="5A1C7DC9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operai di cantiere: lavori di </w:t>
      </w:r>
      <w:proofErr w:type="spellStart"/>
      <w:r>
        <w:rPr>
          <w:color w:val="000000"/>
        </w:rPr>
        <w:t>parquettista</w:t>
      </w:r>
      <w:proofErr w:type="spellEnd"/>
      <w:r>
        <w:rPr>
          <w:color w:val="000000"/>
        </w:rPr>
        <w:t xml:space="preserve">, di muratore o similare, preferibilmente con esperienza. Licenza media. Disponibilità a trasferte. Orario full time (dalle 08:30 alle 12:30 e dalle 14:00 alle 17:30). Contratto a tempo determinato da 1 a 4 mesi, con possibilità di rinnovo. </w:t>
      </w:r>
      <w:r>
        <w:rPr>
          <w:b/>
          <w:bCs/>
          <w:color w:val="000000"/>
        </w:rPr>
        <w:t>Rif. 48104.</w:t>
      </w:r>
    </w:p>
    <w:p w14:paraId="12125F8A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addetto/a al settore logistico. Diploma di Scuola Superiore. Inglese base. Buona padronanza pacchetto Office (Word, Excel), Posta Elettronica e uso PC in generale. Patente B-Automunito/a. Orario full time. Contratto a tempo determinato per sostituzione maternità. </w:t>
      </w:r>
      <w:r>
        <w:rPr>
          <w:b/>
          <w:bCs/>
          <w:color w:val="000000"/>
        </w:rPr>
        <w:t>Rif. 48189.</w:t>
      </w:r>
    </w:p>
    <w:p w14:paraId="65E7EA9A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attrezzista stampi iniezione e organizzazione produzione, con esperienza di almeno 2 anni nelle mansioni. Inglese intermedio. Uso pacchetto Office. Qualifica professionale in meccanica. Patente B /Automunito/a. Orario full time.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48623.</w:t>
      </w:r>
    </w:p>
    <w:p w14:paraId="0D1FFC00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organizzatore/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di matrimoni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eventi in genere. Uso del PC in generale. Diploma di Scuola Superiore. Disponibilità al lavoro di sabato, domenica e festivi. Patente B-Automunito/a. Disponibilità a trasferte in tutto il nord Italia. Orario part time / 20 ore settimanali (con possibile trasformazione a full time).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48626.</w:t>
      </w:r>
    </w:p>
    <w:p w14:paraId="1F134E9D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operaio/a addetto/a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lavori manuali, capacità di sollevare pesi e smontare e montare allestimenti necessari per gli eventi. Disponibilità al lavoro di sabato, domenica e festivi. Patente B-Automunito/a. Disponibilità a trasferte in tutto il nord Italia. Orario part time / 20 ore settimanali.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48630.</w:t>
      </w:r>
    </w:p>
    <w:p w14:paraId="42BBA2DE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cameriere/a di ristorante. Lingua Francese base e Inglese intermedio. Diploma di Scuola Superiore. Patente B-Automunito/a. Orario full time. Contratto a seconda dell’esperienza del/la candidato/a. </w:t>
      </w:r>
      <w:r>
        <w:rPr>
          <w:b/>
          <w:bCs/>
          <w:color w:val="000000"/>
        </w:rPr>
        <w:t>Rif. 48686.</w:t>
      </w:r>
    </w:p>
    <w:p w14:paraId="33640394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Cooperativa Sociale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addetto/a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pulizie supermercato sito in Comune del Tortonese: scopatura con utilizzo di attrezzatura specifica, lavaggio pavimenti con lavasciuga. Preferibile esperienza nelle mansioni. Patente B/Automunito/a. Orario part time 10 ore settimanali (da lunedì a venerdì dalle 7:00 alle 8.30 e sabato dalle 7:00 alle 8:30 e dalle 19:00 alle 20:00). Contratto a tempo determinato di 1 mese, rinnovabile. </w:t>
      </w:r>
      <w:r>
        <w:rPr>
          <w:b/>
          <w:bCs/>
          <w:color w:val="000000"/>
        </w:rPr>
        <w:t>Rif. 48869.</w:t>
      </w:r>
    </w:p>
    <w:p w14:paraId="5AD35BD6" w14:textId="77777777" w:rsidR="008D422A" w:rsidRDefault="008D422A" w:rsidP="008D422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autista con </w:t>
      </w:r>
      <w:proofErr w:type="spellStart"/>
      <w:r>
        <w:rPr>
          <w:color w:val="000000"/>
        </w:rPr>
        <w:t>pat</w:t>
      </w:r>
      <w:proofErr w:type="spellEnd"/>
      <w:r>
        <w:rPr>
          <w:color w:val="000000"/>
        </w:rPr>
        <w:t xml:space="preserve">. CE + CQC + tessera conducente. Orario full time. Contratto a tempo indeterminato. </w:t>
      </w:r>
      <w:r>
        <w:rPr>
          <w:b/>
          <w:bCs/>
          <w:color w:val="000000"/>
        </w:rPr>
        <w:t>Rif. 49276.</w:t>
      </w:r>
    </w:p>
    <w:p w14:paraId="28C58D1B" w14:textId="77777777" w:rsidR="0081674D" w:rsidRDefault="0081674D" w:rsidP="0081674D">
      <w:pPr>
        <w:pStyle w:val="Corpotesto"/>
        <w:spacing w:before="0" w:after="0"/>
        <w:jc w:val="center"/>
        <w:rPr>
          <w:kern w:val="2"/>
        </w:rPr>
      </w:pPr>
      <w:r>
        <w:rPr>
          <w:b/>
          <w:bCs/>
          <w:u w:val="single"/>
        </w:rPr>
        <w:t>CHIAMATA PUBBLICA (ART. 16 L. 56/87)</w:t>
      </w:r>
    </w:p>
    <w:p w14:paraId="3DC31DC0" w14:textId="77777777" w:rsidR="0081674D" w:rsidRDefault="0081674D" w:rsidP="0081674D">
      <w:pPr>
        <w:pStyle w:val="Corpotesto"/>
        <w:spacing w:before="0" w:after="0"/>
      </w:pPr>
    </w:p>
    <w:p w14:paraId="01593089" w14:textId="77777777" w:rsidR="0081674D" w:rsidRDefault="0081674D" w:rsidP="0081674D">
      <w:pPr>
        <w:pStyle w:val="Corpotesto"/>
        <w:spacing w:before="0" w:after="0"/>
      </w:pPr>
      <w:r>
        <w:rPr>
          <w:b/>
          <w:bCs/>
          <w:u w:val="single"/>
        </w:rPr>
        <w:t>ASL ALESSANDRIA (ASL AL) – Sede di TORTONA, cerca</w:t>
      </w:r>
      <w:r>
        <w:rPr>
          <w:b/>
          <w:bCs/>
        </w:rPr>
        <w:t xml:space="preserve"> </w:t>
      </w:r>
      <w:r>
        <w:t xml:space="preserve">1 operatore servizi manutentivi – Area del personale di supporto. CCNL Sanità. Mansioni: minuto mantenimento delle strutture con </w:t>
      </w:r>
      <w:r>
        <w:lastRenderedPageBreak/>
        <w:t xml:space="preserve">interventi su edilizia, serramenti, infissi, arredi, interventi di base su impianti idrosanitari (esempio: tinteggiature, rappezzi pavimentazioni e rivestimenti, manutenzione serramenti, serrature, armadi, piccole riparazioni di idraulica, interventi su aree esterna e relativa vegetazione). Requisiti tecnico-professionali: patente </w:t>
      </w:r>
      <w:proofErr w:type="spellStart"/>
      <w:r>
        <w:t>cat</w:t>
      </w:r>
      <w:proofErr w:type="spellEnd"/>
      <w:r>
        <w:t>. B. idoneità alla movimentazione di carichi senza alcun tipo di limitazione, esperienza di lavoro nel settore dell’edilizia e/o della serramentistica e/o dell’impiantistica e nel settore manutentivo in genere. In alternativa all’esperienza: abilitazione all’uso di PLE e/o di carrelli elevatori e simili. Per i requisiti generali di accesso alla chiamata pubblica vedere la “Nota sull’avviso” sul sito APL.</w:t>
      </w:r>
    </w:p>
    <w:p w14:paraId="50A74F4B" w14:textId="74CCE276" w:rsidR="0091510A" w:rsidRPr="00FF3F98" w:rsidRDefault="0091510A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rStyle w:val="Collegamentoipertestuale"/>
          <w:b/>
          <w:bCs/>
          <w:color w:val="000000"/>
          <w:kern w:val="2"/>
          <w:u w:val="none"/>
        </w:rPr>
      </w:pPr>
    </w:p>
    <w:sectPr w:rsidR="0091510A" w:rsidRPr="00FF3F98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30EE5"/>
    <w:rsid w:val="00141F4E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3A9"/>
    <w:rsid w:val="004165F9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C5061"/>
    <w:rsid w:val="004D5027"/>
    <w:rsid w:val="004E1984"/>
    <w:rsid w:val="004E2BD0"/>
    <w:rsid w:val="004F3C37"/>
    <w:rsid w:val="004F602B"/>
    <w:rsid w:val="00504B15"/>
    <w:rsid w:val="00514F7E"/>
    <w:rsid w:val="00525FF2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15920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1674D"/>
    <w:rsid w:val="008332A7"/>
    <w:rsid w:val="00842AE2"/>
    <w:rsid w:val="00852F51"/>
    <w:rsid w:val="00864162"/>
    <w:rsid w:val="008664A0"/>
    <w:rsid w:val="00873FEA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22A"/>
    <w:rsid w:val="008D4931"/>
    <w:rsid w:val="008E6406"/>
    <w:rsid w:val="008F689A"/>
    <w:rsid w:val="008F69B1"/>
    <w:rsid w:val="008F7C4F"/>
    <w:rsid w:val="0090108A"/>
    <w:rsid w:val="0091510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15B6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0B86"/>
    <w:rsid w:val="00B32810"/>
    <w:rsid w:val="00B37F30"/>
    <w:rsid w:val="00B77C54"/>
    <w:rsid w:val="00B8039C"/>
    <w:rsid w:val="00B921E8"/>
    <w:rsid w:val="00B9634A"/>
    <w:rsid w:val="00BA3D21"/>
    <w:rsid w:val="00BB3849"/>
    <w:rsid w:val="00BC07B7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71DDA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EF75A9"/>
    <w:rsid w:val="00F14A33"/>
    <w:rsid w:val="00F26CD4"/>
    <w:rsid w:val="00F3174E"/>
    <w:rsid w:val="00F56833"/>
    <w:rsid w:val="00F60F8C"/>
    <w:rsid w:val="00F62E3E"/>
    <w:rsid w:val="00F64272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00FF3F98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APL - Franco Zuccarelli</cp:lastModifiedBy>
  <cp:revision>328</cp:revision>
  <cp:lastPrinted>2013-08-01T02:37:00Z</cp:lastPrinted>
  <dcterms:created xsi:type="dcterms:W3CDTF">2022-09-23T06:29:00Z</dcterms:created>
  <dcterms:modified xsi:type="dcterms:W3CDTF">2024-04-19T05:58:00Z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