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DA343BB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0E5F2E">
        <w:rPr>
          <w:bCs/>
          <w:sz w:val="22"/>
          <w:szCs w:val="22"/>
        </w:rPr>
        <w:t>13</w:t>
      </w:r>
      <w:r w:rsidRPr="00810C85">
        <w:rPr>
          <w:bCs/>
          <w:sz w:val="22"/>
          <w:szCs w:val="22"/>
        </w:rPr>
        <w:t>-</w:t>
      </w:r>
      <w:r w:rsidR="00EE4FE4">
        <w:rPr>
          <w:bCs/>
          <w:sz w:val="22"/>
          <w:szCs w:val="22"/>
        </w:rPr>
        <w:t>2</w:t>
      </w:r>
      <w:r w:rsidRPr="00810C85">
        <w:rPr>
          <w:bCs/>
          <w:sz w:val="22"/>
          <w:szCs w:val="22"/>
        </w:rPr>
        <w:t>-2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9141523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bookmarkEnd w:id="2"/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3" w:name="_Hlk183680885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(gommista e autoriparazione). Indispensabile esperienza nella mansione. Licenza media. Patente B/automuniti. Orario full time.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</w:t>
      </w:r>
      <w:proofErr w:type="spellStart"/>
      <w:r>
        <w:rPr>
          <w:color w:val="000000"/>
        </w:rPr>
        <w:t>stacker</w:t>
      </w:r>
      <w:proofErr w:type="spellEnd"/>
      <w:r>
        <w:rPr>
          <w:color w:val="000000"/>
        </w:rPr>
        <w:t xml:space="preserve">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3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</w:t>
      </w:r>
      <w:r>
        <w:rPr>
          <w:color w:val="000000" w:themeColor="text1"/>
        </w:rPr>
        <w:lastRenderedPageBreak/>
        <w:t xml:space="preserve">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566DF098" w14:textId="7E167A5A" w:rsidR="00140655" w:rsidRDefault="00140655" w:rsidP="004110D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1FED46AA" w14:textId="77777777" w:rsidR="0014469E" w:rsidRDefault="0014469E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 w:rsidRPr="002211EA">
        <w:rPr>
          <w:b/>
          <w:bCs/>
          <w:color w:val="000000"/>
          <w:u w:val="single"/>
        </w:rPr>
        <w:t>Azienda privata sede Tortonese cerca</w:t>
      </w:r>
      <w:r w:rsidRPr="002211EA">
        <w:rPr>
          <w:b/>
          <w:bCs/>
          <w:color w:val="000000"/>
        </w:rPr>
        <w:t xml:space="preserve"> </w:t>
      </w:r>
      <w:r w:rsidRPr="002211EA">
        <w:rPr>
          <w:color w:val="000000"/>
        </w:rPr>
        <w:t>1 operaio</w:t>
      </w:r>
      <w:r>
        <w:rPr>
          <w:color w:val="000000"/>
        </w:rPr>
        <w:t>/a</w:t>
      </w:r>
      <w:r w:rsidRPr="002211EA">
        <w:rPr>
          <w:color w:val="000000"/>
        </w:rPr>
        <w:t xml:space="preserve"> in ambito di presse a iniezione (settore stampi/stampaggio materie plastiche), preferibilmente con esperienza. Uso pacchetto Office. Conoscenza lingua </w:t>
      </w:r>
      <w:proofErr w:type="gramStart"/>
      <w:r w:rsidRPr="002211EA">
        <w:rPr>
          <w:color w:val="000000"/>
        </w:rPr>
        <w:t>Inglese</w:t>
      </w:r>
      <w:proofErr w:type="gramEnd"/>
      <w:r w:rsidRPr="002211EA">
        <w:rPr>
          <w:color w:val="000000"/>
        </w:rPr>
        <w:t>. Licenza media. Patente B/automunito/a. Orario full time. Contratto a seconda dell’esperienza del/</w:t>
      </w:r>
      <w:proofErr w:type="spellStart"/>
      <w:r w:rsidRPr="002211EA">
        <w:rPr>
          <w:color w:val="000000"/>
        </w:rPr>
        <w:t>lla</w:t>
      </w:r>
      <w:proofErr w:type="spellEnd"/>
      <w:r w:rsidRPr="002211EA">
        <w:rPr>
          <w:color w:val="000000"/>
        </w:rPr>
        <w:t xml:space="preserve"> candidato/a (apprendistato o tempo determinato di 12 mesi). </w:t>
      </w:r>
      <w:r w:rsidRPr="002211EA">
        <w:rPr>
          <w:b/>
          <w:bCs/>
          <w:color w:val="000000"/>
        </w:rPr>
        <w:t>Rif. 56250.</w:t>
      </w:r>
    </w:p>
    <w:p w14:paraId="62EE7782" w14:textId="46F65D4A" w:rsidR="000B4C69" w:rsidRDefault="000B4C69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operaio/e settore gomma/plastica, addetti/e a macinatura, termoformatura, estrusione laminati plastici. Preferibile esperienza nella mansione. Orario full time (dalle 08:00 alle 12:00 e dalle 13:00 alle 17:00).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56296.</w:t>
      </w:r>
    </w:p>
    <w:p w14:paraId="0E0BBB39" w14:textId="508DA8F1" w:rsidR="00465218" w:rsidRDefault="00465218" w:rsidP="0046521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 w:rsidR="007A7052">
        <w:rPr>
          <w:color w:val="000000"/>
        </w:rPr>
        <w:t>2</w:t>
      </w:r>
      <w:proofErr w:type="gramEnd"/>
      <w:r>
        <w:rPr>
          <w:color w:val="000000"/>
        </w:rPr>
        <w:t xml:space="preserve"> giardinieri</w:t>
      </w:r>
      <w:r w:rsidR="007A7052">
        <w:rPr>
          <w:color w:val="000000"/>
        </w:rPr>
        <w:t xml:space="preserve"> addetti a manute</w:t>
      </w:r>
      <w:r w:rsidR="00D96D55">
        <w:rPr>
          <w:color w:val="000000"/>
        </w:rPr>
        <w:t>nzione e realizzazione aree verdi, addetti a vivaio</w:t>
      </w:r>
      <w:r>
        <w:rPr>
          <w:color w:val="000000"/>
        </w:rPr>
        <w:t xml:space="preserve">. </w:t>
      </w:r>
      <w:r w:rsidR="00D96D55">
        <w:rPr>
          <w:color w:val="000000"/>
        </w:rPr>
        <w:t>Preferibile esperienza nella mansione</w:t>
      </w:r>
      <w:r>
        <w:rPr>
          <w:color w:val="000000"/>
        </w:rPr>
        <w:t>. Patente B</w:t>
      </w:r>
      <w:r w:rsidR="00D33D13">
        <w:rPr>
          <w:color w:val="000000"/>
        </w:rPr>
        <w:t xml:space="preserve"> / automuniti</w:t>
      </w:r>
      <w:r>
        <w:rPr>
          <w:color w:val="000000"/>
        </w:rPr>
        <w:t>. Orario full time (dalle 8 alle 12 e dalle 1</w:t>
      </w:r>
      <w:r w:rsidR="00922756">
        <w:rPr>
          <w:color w:val="000000"/>
        </w:rPr>
        <w:t>4</w:t>
      </w:r>
      <w:r>
        <w:rPr>
          <w:color w:val="000000"/>
        </w:rPr>
        <w:t xml:space="preserve"> alle 1</w:t>
      </w:r>
      <w:r w:rsidR="00922756">
        <w:rPr>
          <w:color w:val="000000"/>
        </w:rPr>
        <w:t>8</w:t>
      </w:r>
      <w:r>
        <w:rPr>
          <w:color w:val="000000"/>
        </w:rPr>
        <w:t>). Contratto a tempo determinato di 3 mesi</w:t>
      </w:r>
      <w:r w:rsidR="000858EA">
        <w:rPr>
          <w:color w:val="000000"/>
        </w:rPr>
        <w:t>, con prospettiva di trasformazione a indeterminato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Rif. 5</w:t>
      </w:r>
      <w:r w:rsidR="00922756">
        <w:rPr>
          <w:b/>
          <w:bCs/>
          <w:color w:val="000000"/>
        </w:rPr>
        <w:t>6582</w:t>
      </w:r>
      <w:r>
        <w:rPr>
          <w:b/>
          <w:bCs/>
          <w:color w:val="000000"/>
        </w:rPr>
        <w:t>.</w:t>
      </w:r>
    </w:p>
    <w:p w14:paraId="7C7DA06C" w14:textId="13D28D45" w:rsidR="00465218" w:rsidRDefault="00D55CAA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sviluppatori software .net, C# e </w:t>
      </w:r>
      <w:proofErr w:type="spellStart"/>
      <w:r>
        <w:rPr>
          <w:color w:val="000000" w:themeColor="text1"/>
        </w:rPr>
        <w:t>visualbasic</w:t>
      </w:r>
      <w:proofErr w:type="spellEnd"/>
      <w:r>
        <w:rPr>
          <w:color w:val="000000" w:themeColor="text1"/>
        </w:rPr>
        <w:t xml:space="preserve">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 xml:space="preserve">del framewort.net e dei linguaggi di programmazione C# e </w:t>
      </w:r>
      <w:proofErr w:type="spellStart"/>
      <w:r w:rsidRPr="001B5524">
        <w:rPr>
          <w:color w:val="000000"/>
        </w:rPr>
        <w:t>visualbasic</w:t>
      </w:r>
      <w:proofErr w:type="spellEnd"/>
      <w:r w:rsidRPr="001B5524">
        <w:rPr>
          <w:color w:val="000000"/>
        </w:rPr>
        <w:t>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p w14:paraId="0F5F3F1A" w14:textId="7442EDC5" w:rsidR="00EB0BD8" w:rsidRPr="00EB0BD8" w:rsidRDefault="00EB0BD8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sectPr w:rsidR="00EB0BD8" w:rsidRPr="00EB0BD8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218"/>
    <w:rsid w:val="00465FE4"/>
    <w:rsid w:val="00471586"/>
    <w:rsid w:val="0047315E"/>
    <w:rsid w:val="00483A26"/>
    <w:rsid w:val="004961C6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D5235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C50"/>
    <w:rsid w:val="00B2088E"/>
    <w:rsid w:val="00B30B86"/>
    <w:rsid w:val="00B31EF0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070E3"/>
    <w:rsid w:val="00C15A15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B0BD8"/>
    <w:rsid w:val="00EC1B1A"/>
    <w:rsid w:val="00EC6D83"/>
    <w:rsid w:val="00ED1621"/>
    <w:rsid w:val="00ED1640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406</cp:revision>
  <cp:lastPrinted>2013-08-01T02:37:00Z</cp:lastPrinted>
  <dcterms:created xsi:type="dcterms:W3CDTF">2022-09-23T06:29:00Z</dcterms:created>
  <dcterms:modified xsi:type="dcterms:W3CDTF">2025-02-13T10:14:00Z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